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PREGÃO ELETRÔNICO N.° 90003/2026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1"/>
        <w:jc w:val="center"/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595.0" w:type="dxa"/>
        <w:tblLayout w:type="fixed"/>
        <w:tblLook w:val="0000"/>
      </w:tblPr>
      <w:tblGrid>
        <w:gridCol w:w="1394"/>
        <w:gridCol w:w="3871"/>
        <w:gridCol w:w="1034"/>
        <w:gridCol w:w="1725"/>
        <w:gridCol w:w="1696"/>
        <w:tblGridChange w:id="0">
          <w:tblGrid>
            <w:gridCol w:w="1394"/>
            <w:gridCol w:w="3871"/>
            <w:gridCol w:w="1034"/>
            <w:gridCol w:w="1725"/>
            <w:gridCol w:w="1696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2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i w:val="1"/>
                <w:iCs w:val="1"/>
                <w:color w:val="000000"/>
                <w:sz w:val="16"/>
                <w:szCs w:val="16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2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Item do TR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2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 do Grupo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2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Nº 9000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3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26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2026.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keepNext w:val="0"/>
      <w:keepLines w:val="0"/>
      <w:widowControl w:val="1"/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keepNext w:val="0"/>
      <w:keepLines w:val="0"/>
      <w:widowControl w:val="1"/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/>
      <w:drawing>
        <wp:inline distB="0" distT="0" distL="0" distR="0">
          <wp:extent cx="644525" cy="647700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keepNext w:val="0"/>
      <w:keepLines w:val="0"/>
      <w:widowControl w:val="1"/>
      <w:numPr>
        <w:ilvl w:val="1"/>
        <w:numId w:val="3"/>
      </w:numP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9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A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/>
      <w:drawing>
        <wp:inline distB="0" distT="0" distL="0" distR="0">
          <wp:extent cx="644525" cy="647700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numPr>
        <w:ilvl w:val="1"/>
        <w:numId w:val="3"/>
      </w:numP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E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F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="2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="240" w:lineRule="auto"/>
      <w:jc w:val="center"/>
    </w:pPr>
    <w:rPr>
      <w:rFonts w:ascii="Arial" w:cs="Arial" w:eastAsia="Arial" w:hAnsi="Arial"/>
      <w:b w:val="1"/>
      <w:bCs w:val="1"/>
      <w:sz w:val="56"/>
      <w:szCs w:val="56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 w:val="1"/>
    <w:pPr>
      <w:keepNext w:val="1"/>
      <w:spacing w:after="120" w:before="240"/>
    </w:pPr>
    <w:rPr>
      <w:rFonts w:ascii="Liberation Sans" w:cs="Lohit Devanagari" w:eastAsia="Noto Sans CJK SC" w:hAnsi="Liberation Sans"/>
      <w:sz w:val="28"/>
      <w:szCs w:val="28"/>
    </w:rPr>
  </w:style>
  <w:style w:type="paragraph" w:styleId="BodyText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ohit Devanagari"/>
    </w:rPr>
  </w:style>
  <w:style w:type="paragraph" w:styleId="normal1" w:default="1">
    <w:name w:val="normal1"/>
    <w:qFormat w:val="1"/>
    <w:pPr>
      <w:widowControl w:val="1"/>
      <w:bidi w:val="0"/>
      <w:spacing w:after="0" w:before="0"/>
      <w:jc w:val="left"/>
    </w:pPr>
    <w:rPr>
      <w:rFonts w:ascii="Ecofont_Spranq_eco_Sans" w:cs="Ecofont_Spranq_eco_Sans" w:eastAsia="Ecofont_Spranq_eco_Sans" w:hAnsi="Ecofont_Spranq_eco_Sans"/>
      <w:color w:val="00000a"/>
      <w:kern w:val="0"/>
      <w:sz w:val="24"/>
      <w:szCs w:val="24"/>
      <w:lang w:bidi="hi-IN" w:eastAsia="zh-CN" w:val="en-US"/>
    </w:rPr>
  </w:style>
  <w:style w:type="paragraph" w:styleId="Cabealhoerodap">
    <w:name w:val="Cabeçalho e rodapé"/>
    <w:basedOn w:val="Normal"/>
    <w:qFormat w:val="1"/>
    <w:pPr/>
    <w:rPr/>
  </w:style>
  <w:style w:type="paragraph" w:styleId="Header">
    <w:name w:val="header"/>
    <w:basedOn w:val="Cabealhoerodap"/>
    <w:pPr/>
    <w:rPr/>
  </w:style>
  <w:style w:type="paragraph" w:styleId="Footer">
    <w:name w:val="footer"/>
    <w:basedOn w:val="Cabealhoerodap"/>
    <w:pPr/>
    <w:rPr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spacing w:after="120" w:before="60" w:line="24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jtjC74oKf6Z8CkES4IVXBbGhww==">CgMxLjAyCGguZ2pkZ3hzOAByITFWSXJoQ2RyQmw4WGVLajA3MEpHTHc4RzRBNTN4RFZ0Mg==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